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3" w:type="dxa"/>
        <w:tblLook w:val="01E0" w:firstRow="1" w:lastRow="1" w:firstColumn="1" w:lastColumn="1" w:noHBand="0" w:noVBand="0"/>
      </w:tblPr>
      <w:tblGrid>
        <w:gridCol w:w="2802"/>
        <w:gridCol w:w="6621"/>
      </w:tblGrid>
      <w:tr w:rsidR="006546D4" w:rsidRPr="00D93213" w14:paraId="65EEB5A0" w14:textId="77777777" w:rsidTr="0096720C">
        <w:trPr>
          <w:trHeight w:val="284"/>
        </w:trPr>
        <w:tc>
          <w:tcPr>
            <w:tcW w:w="2802" w:type="dxa"/>
          </w:tcPr>
          <w:p w14:paraId="7D6F0D69" w14:textId="0722760F" w:rsidR="006546D4" w:rsidRPr="00E545F8" w:rsidRDefault="006546D4" w:rsidP="00770AB9">
            <w:pPr>
              <w:jc w:val="both"/>
              <w:rPr>
                <w:rFonts w:cs="Arial"/>
                <w:b/>
                <w:bCs/>
                <w:lang w:val="en-US"/>
              </w:rPr>
            </w:pPr>
            <w:r w:rsidRPr="00E545F8">
              <w:rPr>
                <w:rFonts w:cs="Arial"/>
                <w:b/>
                <w:bCs/>
                <w:lang w:val="en-US"/>
              </w:rPr>
              <w:t>Policy Title</w:t>
            </w:r>
          </w:p>
        </w:tc>
        <w:tc>
          <w:tcPr>
            <w:tcW w:w="6621" w:type="dxa"/>
          </w:tcPr>
          <w:p w14:paraId="286280AA" w14:textId="7F3EDA61" w:rsidR="006546D4" w:rsidRPr="00E545F8" w:rsidRDefault="006546D4" w:rsidP="00770AB9">
            <w:pPr>
              <w:rPr>
                <w:rFonts w:cs="Arial"/>
                <w:bCs/>
                <w:lang w:val="en-US"/>
              </w:rPr>
            </w:pPr>
            <w:r w:rsidRPr="00E545F8">
              <w:rPr>
                <w:rFonts w:cs="Arial"/>
                <w:bCs/>
                <w:lang w:val="en-US"/>
              </w:rPr>
              <w:t xml:space="preserve">Family and Community Services Advisory Board – </w:t>
            </w:r>
            <w:r w:rsidR="00C37A66">
              <w:rPr>
                <w:rFonts w:cs="Arial"/>
                <w:bCs/>
                <w:lang w:val="en-US"/>
              </w:rPr>
              <w:t xml:space="preserve">FCSS </w:t>
            </w:r>
            <w:r w:rsidR="00320663">
              <w:rPr>
                <w:rFonts w:cs="Arial"/>
                <w:bCs/>
                <w:lang w:val="en-US"/>
              </w:rPr>
              <w:t>Programming</w:t>
            </w:r>
            <w:r w:rsidR="00216FAD">
              <w:rPr>
                <w:rFonts w:cs="Arial"/>
                <w:bCs/>
                <w:lang w:val="en-US"/>
              </w:rPr>
              <w:t xml:space="preserve"> </w:t>
            </w:r>
            <w:r w:rsidRPr="00E545F8">
              <w:rPr>
                <w:rFonts w:cs="Arial"/>
                <w:bCs/>
                <w:lang w:val="en-US"/>
              </w:rPr>
              <w:t xml:space="preserve">Policy </w:t>
            </w:r>
          </w:p>
        </w:tc>
      </w:tr>
      <w:tr w:rsidR="006546D4" w:rsidRPr="00D93213" w14:paraId="5504947B" w14:textId="77777777" w:rsidTr="0096720C">
        <w:trPr>
          <w:trHeight w:val="284"/>
        </w:trPr>
        <w:tc>
          <w:tcPr>
            <w:tcW w:w="2802" w:type="dxa"/>
          </w:tcPr>
          <w:p w14:paraId="11BA99FD" w14:textId="1D7E08C0" w:rsidR="006546D4" w:rsidRPr="00E545F8" w:rsidRDefault="006546D4" w:rsidP="00770AB9">
            <w:pPr>
              <w:jc w:val="both"/>
              <w:rPr>
                <w:rFonts w:cs="Arial"/>
                <w:b/>
                <w:bCs/>
                <w:lang w:val="en-US"/>
              </w:rPr>
            </w:pPr>
            <w:r w:rsidRPr="00E545F8">
              <w:rPr>
                <w:rFonts w:cs="Arial"/>
                <w:b/>
                <w:bCs/>
                <w:lang w:val="en-US"/>
              </w:rPr>
              <w:t>Authority</w:t>
            </w:r>
          </w:p>
        </w:tc>
        <w:tc>
          <w:tcPr>
            <w:tcW w:w="6621" w:type="dxa"/>
          </w:tcPr>
          <w:p w14:paraId="3EB230BD" w14:textId="77777777" w:rsidR="006546D4" w:rsidRPr="00E545F8" w:rsidRDefault="006546D4" w:rsidP="00770AB9">
            <w:pPr>
              <w:jc w:val="both"/>
              <w:rPr>
                <w:rFonts w:cs="Arial"/>
                <w:lang w:val="en-US"/>
              </w:rPr>
            </w:pPr>
            <w:r w:rsidRPr="00E545F8">
              <w:rPr>
                <w:rFonts w:cs="Arial"/>
                <w:lang w:val="en-US"/>
              </w:rPr>
              <w:t>FCSS Advisory Board</w:t>
            </w:r>
          </w:p>
        </w:tc>
      </w:tr>
      <w:tr w:rsidR="006546D4" w:rsidRPr="00D93213" w14:paraId="3622C468" w14:textId="77777777" w:rsidTr="0096720C">
        <w:trPr>
          <w:trHeight w:val="284"/>
        </w:trPr>
        <w:tc>
          <w:tcPr>
            <w:tcW w:w="2802" w:type="dxa"/>
          </w:tcPr>
          <w:p w14:paraId="2BC11A03" w14:textId="1C935765" w:rsidR="006546D4" w:rsidRPr="00E545F8" w:rsidRDefault="0096720C" w:rsidP="00770AB9">
            <w:pPr>
              <w:jc w:val="both"/>
              <w:rPr>
                <w:rFonts w:cs="Arial"/>
                <w:b/>
                <w:bCs/>
                <w:lang w:val="en-US"/>
              </w:rPr>
            </w:pPr>
            <w:r>
              <w:rPr>
                <w:rFonts w:cs="Arial"/>
                <w:b/>
                <w:bCs/>
                <w:lang w:val="en-US"/>
              </w:rPr>
              <w:t>Approved (Dates/Motion #)</w:t>
            </w:r>
          </w:p>
        </w:tc>
        <w:tc>
          <w:tcPr>
            <w:tcW w:w="6621" w:type="dxa"/>
          </w:tcPr>
          <w:p w14:paraId="2A0FAB13" w14:textId="73B62748" w:rsidR="006546D4" w:rsidRPr="00E545F8" w:rsidRDefault="00272C18" w:rsidP="00770AB9">
            <w:pPr>
              <w:jc w:val="both"/>
              <w:rPr>
                <w:rFonts w:cs="Arial"/>
                <w:lang w:val="en-US"/>
              </w:rPr>
            </w:pPr>
            <w:r>
              <w:rPr>
                <w:rFonts w:cs="Arial"/>
                <w:lang w:val="en-US"/>
              </w:rPr>
              <w:t>October 4</w:t>
            </w:r>
            <w:r w:rsidR="00A617D4">
              <w:rPr>
                <w:rFonts w:cs="Arial"/>
                <w:lang w:val="en-US"/>
              </w:rPr>
              <w:t>, 202</w:t>
            </w:r>
            <w:r>
              <w:rPr>
                <w:rFonts w:cs="Arial"/>
                <w:lang w:val="en-US"/>
              </w:rPr>
              <w:t>2</w:t>
            </w:r>
            <w:r w:rsidR="00A617D4">
              <w:rPr>
                <w:rFonts w:cs="Arial"/>
                <w:lang w:val="en-US"/>
              </w:rPr>
              <w:t xml:space="preserve"> (M# FCSS</w:t>
            </w:r>
            <w:r>
              <w:rPr>
                <w:rFonts w:cs="Arial"/>
                <w:lang w:val="en-US"/>
              </w:rPr>
              <w:t>064</w:t>
            </w:r>
            <w:r w:rsidR="00A617D4">
              <w:rPr>
                <w:rFonts w:cs="Arial"/>
                <w:lang w:val="en-US"/>
              </w:rPr>
              <w:t>/202</w:t>
            </w:r>
            <w:r>
              <w:rPr>
                <w:rFonts w:cs="Arial"/>
                <w:lang w:val="en-US"/>
              </w:rPr>
              <w:t>2</w:t>
            </w:r>
            <w:r w:rsidR="00A617D4">
              <w:rPr>
                <w:rFonts w:cs="Arial"/>
                <w:lang w:val="en-US"/>
              </w:rPr>
              <w:t>)</w:t>
            </w:r>
          </w:p>
        </w:tc>
      </w:tr>
      <w:tr w:rsidR="006546D4" w:rsidRPr="00D93213" w14:paraId="1542004C" w14:textId="77777777" w:rsidTr="0096720C">
        <w:trPr>
          <w:trHeight w:val="284"/>
        </w:trPr>
        <w:tc>
          <w:tcPr>
            <w:tcW w:w="2802" w:type="dxa"/>
          </w:tcPr>
          <w:p w14:paraId="6ED58EB6" w14:textId="4B556563" w:rsidR="006546D4" w:rsidRPr="00E545F8" w:rsidRDefault="006546D4" w:rsidP="00770AB9">
            <w:pPr>
              <w:jc w:val="both"/>
              <w:rPr>
                <w:rFonts w:cs="Arial"/>
                <w:b/>
                <w:bCs/>
                <w:lang w:val="en-US"/>
              </w:rPr>
            </w:pPr>
            <w:r w:rsidRPr="00E545F8">
              <w:rPr>
                <w:rFonts w:cs="Arial"/>
                <w:b/>
                <w:bCs/>
                <w:lang w:val="en-US"/>
              </w:rPr>
              <w:t>Policy Number</w:t>
            </w:r>
          </w:p>
        </w:tc>
        <w:tc>
          <w:tcPr>
            <w:tcW w:w="6621" w:type="dxa"/>
          </w:tcPr>
          <w:p w14:paraId="11D0E085" w14:textId="74A96E87" w:rsidR="006546D4" w:rsidRPr="00E545F8" w:rsidRDefault="006546D4" w:rsidP="00770AB9">
            <w:pPr>
              <w:jc w:val="both"/>
              <w:rPr>
                <w:rFonts w:cs="Arial"/>
                <w:lang w:val="en-US"/>
              </w:rPr>
            </w:pPr>
            <w:r w:rsidRPr="00E545F8">
              <w:rPr>
                <w:rFonts w:cs="Arial"/>
                <w:lang w:val="en-US"/>
              </w:rPr>
              <w:t>P-FCSS00</w:t>
            </w:r>
            <w:r w:rsidR="00E27885">
              <w:rPr>
                <w:rFonts w:cs="Arial"/>
                <w:lang w:val="en-US"/>
              </w:rPr>
              <w:t>7</w:t>
            </w:r>
          </w:p>
        </w:tc>
      </w:tr>
      <w:tr w:rsidR="00E545F8" w:rsidRPr="00D93213" w14:paraId="0E1B9438" w14:textId="77777777" w:rsidTr="0096720C">
        <w:trPr>
          <w:trHeight w:val="284"/>
        </w:trPr>
        <w:tc>
          <w:tcPr>
            <w:tcW w:w="2802" w:type="dxa"/>
          </w:tcPr>
          <w:p w14:paraId="6BBBFEC0" w14:textId="485E7B5D" w:rsidR="00E545F8" w:rsidRPr="00E545F8" w:rsidRDefault="00E545F8" w:rsidP="00770AB9">
            <w:pPr>
              <w:jc w:val="both"/>
              <w:rPr>
                <w:rFonts w:cs="Arial"/>
                <w:b/>
                <w:bCs/>
                <w:lang w:val="en-US"/>
              </w:rPr>
            </w:pPr>
            <w:r>
              <w:rPr>
                <w:rFonts w:cs="Arial"/>
                <w:b/>
                <w:bCs/>
                <w:lang w:val="en-US"/>
              </w:rPr>
              <w:t>Review</w:t>
            </w:r>
          </w:p>
        </w:tc>
        <w:tc>
          <w:tcPr>
            <w:tcW w:w="6621" w:type="dxa"/>
          </w:tcPr>
          <w:p w14:paraId="26290117" w14:textId="4B56A16D" w:rsidR="00E545F8" w:rsidRPr="00E545F8" w:rsidRDefault="0012110E" w:rsidP="00770AB9">
            <w:pPr>
              <w:jc w:val="both"/>
              <w:rPr>
                <w:rFonts w:cs="Arial"/>
                <w:lang w:val="en-US"/>
              </w:rPr>
            </w:pPr>
            <w:r>
              <w:rPr>
                <w:rFonts w:cs="Arial"/>
                <w:lang w:val="en-US"/>
              </w:rPr>
              <w:t>To be reviewed annually by September 30</w:t>
            </w:r>
          </w:p>
        </w:tc>
      </w:tr>
      <w:tr w:rsidR="0012110E" w:rsidRPr="00D93213" w14:paraId="6F8F0711" w14:textId="77777777" w:rsidTr="0096720C">
        <w:trPr>
          <w:trHeight w:val="284"/>
        </w:trPr>
        <w:tc>
          <w:tcPr>
            <w:tcW w:w="2802" w:type="dxa"/>
          </w:tcPr>
          <w:p w14:paraId="1497330C" w14:textId="16D38BCF" w:rsidR="0012110E" w:rsidRDefault="0012110E" w:rsidP="0012110E">
            <w:pPr>
              <w:jc w:val="both"/>
              <w:rPr>
                <w:rFonts w:cs="Arial"/>
                <w:b/>
                <w:bCs/>
                <w:lang w:val="en-US"/>
              </w:rPr>
            </w:pPr>
            <w:r>
              <w:rPr>
                <w:rFonts w:cs="Arial"/>
                <w:b/>
                <w:bCs/>
                <w:lang w:val="en-US"/>
              </w:rPr>
              <w:t xml:space="preserve">Reviewed by </w:t>
            </w:r>
          </w:p>
        </w:tc>
        <w:tc>
          <w:tcPr>
            <w:tcW w:w="6621" w:type="dxa"/>
          </w:tcPr>
          <w:p w14:paraId="078E0CD5" w14:textId="6FEABBAA" w:rsidR="0012110E" w:rsidRDefault="00E675BE" w:rsidP="0012110E">
            <w:pPr>
              <w:jc w:val="both"/>
              <w:rPr>
                <w:rFonts w:cs="Arial"/>
                <w:lang w:val="en-US"/>
              </w:rPr>
            </w:pPr>
            <w:r>
              <w:rPr>
                <w:rFonts w:cs="Arial"/>
                <w:lang w:val="en-US"/>
              </w:rPr>
              <w:t xml:space="preserve">Advisory Board – </w:t>
            </w:r>
            <w:r w:rsidR="00272C18">
              <w:rPr>
                <w:rFonts w:cs="Arial"/>
                <w:lang w:val="en-US"/>
              </w:rPr>
              <w:t>October 4</w:t>
            </w:r>
            <w:r>
              <w:rPr>
                <w:rFonts w:cs="Arial"/>
                <w:lang w:val="en-US"/>
              </w:rPr>
              <w:t>, 202</w:t>
            </w:r>
            <w:r w:rsidR="00272C18">
              <w:rPr>
                <w:rFonts w:cs="Arial"/>
                <w:lang w:val="en-US"/>
              </w:rPr>
              <w:t>2</w:t>
            </w:r>
          </w:p>
        </w:tc>
      </w:tr>
    </w:tbl>
    <w:p w14:paraId="3435FEBA" w14:textId="41BE9F52" w:rsidR="006546D4" w:rsidRDefault="006546D4" w:rsidP="006546D4">
      <w:pPr>
        <w:pStyle w:val="Heading1"/>
      </w:pPr>
      <w:r>
        <w:t xml:space="preserve">Policy Statement </w:t>
      </w:r>
    </w:p>
    <w:p w14:paraId="0D5647FC" w14:textId="755A9164" w:rsidR="007E12E8" w:rsidRPr="007E12E8" w:rsidRDefault="00811BE0" w:rsidP="007E12E8">
      <w:r>
        <w:t xml:space="preserve">Locally, FCSS is funded to provide programs and services that are tailored for the unique needs of the community of Bassano. The </w:t>
      </w:r>
      <w:r w:rsidR="0012110E">
        <w:t>FCSS Advisory Board</w:t>
      </w:r>
      <w:r>
        <w:t xml:space="preserve"> plays a key role in identifying </w:t>
      </w:r>
      <w:r w:rsidR="0012110E">
        <w:t>community-based</w:t>
      </w:r>
      <w:r>
        <w:t xml:space="preserve"> needs and implementing programming to support </w:t>
      </w:r>
      <w:r w:rsidR="0012110E">
        <w:t>such</w:t>
      </w:r>
      <w:r>
        <w:t xml:space="preserve"> needs within the community. </w:t>
      </w:r>
    </w:p>
    <w:p w14:paraId="234CC01C" w14:textId="08481574" w:rsidR="00E545F8" w:rsidRDefault="00E545F8" w:rsidP="00E545F8">
      <w:pPr>
        <w:pStyle w:val="Heading1"/>
      </w:pPr>
      <w:r>
        <w:t xml:space="preserve">Definitions </w:t>
      </w:r>
    </w:p>
    <w:p w14:paraId="2FD10FF8" w14:textId="1E92BBE0" w:rsidR="00E545F8" w:rsidRPr="00E545F8" w:rsidRDefault="00E545F8" w:rsidP="00E545F8">
      <w:r w:rsidRPr="00E545F8">
        <w:rPr>
          <w:b/>
          <w:bCs/>
        </w:rPr>
        <w:t xml:space="preserve">Director </w:t>
      </w:r>
      <w:r w:rsidRPr="00E545F8">
        <w:t>– means the FCSS Director</w:t>
      </w:r>
      <w:r w:rsidR="00AB627F">
        <w:t>,</w:t>
      </w:r>
      <w:r w:rsidRPr="00E545F8">
        <w:t xml:space="preserve"> an employee of the Town</w:t>
      </w:r>
      <w:r w:rsidR="00AB627F">
        <w:t>,</w:t>
      </w:r>
      <w:r w:rsidRPr="00E545F8">
        <w:t xml:space="preserve"> that is dedicated to the FCSS Advisory Board managing social programming.</w:t>
      </w:r>
    </w:p>
    <w:p w14:paraId="40AEDDE4" w14:textId="0C4A8F3B" w:rsidR="00E545F8" w:rsidRDefault="00E545F8" w:rsidP="00E545F8">
      <w:r w:rsidRPr="00E545F8">
        <w:rPr>
          <w:b/>
          <w:bCs/>
        </w:rPr>
        <w:t>FCSS Advisory Board</w:t>
      </w:r>
      <w:r w:rsidRPr="00E545F8">
        <w:t xml:space="preserve"> – a volunteer advisory board of directors appointed by Council with the responsibility of leading and managing social programming in the Town. </w:t>
      </w:r>
    </w:p>
    <w:p w14:paraId="236572BF" w14:textId="220CBD61" w:rsidR="001C36B7" w:rsidRPr="001C36B7" w:rsidRDefault="001C36B7" w:rsidP="00E545F8">
      <w:r>
        <w:rPr>
          <w:b/>
          <w:bCs/>
        </w:rPr>
        <w:t xml:space="preserve">Members </w:t>
      </w:r>
      <w:r>
        <w:t xml:space="preserve">– volunteers appointed to the FCSS Advisory Board. </w:t>
      </w:r>
    </w:p>
    <w:p w14:paraId="42C997AC" w14:textId="5581624E" w:rsidR="00E545F8" w:rsidRPr="00E545F8" w:rsidRDefault="00E545F8" w:rsidP="00E545F8">
      <w:r w:rsidRPr="00E545F8">
        <w:rPr>
          <w:b/>
          <w:bCs/>
        </w:rPr>
        <w:t>Town</w:t>
      </w:r>
      <w:r w:rsidRPr="00E545F8">
        <w:t xml:space="preserve"> – means the incorporated municipally of Bassano.  </w:t>
      </w:r>
    </w:p>
    <w:p w14:paraId="672810BD" w14:textId="77777777" w:rsidR="005C3FC6" w:rsidRDefault="005C3FC6" w:rsidP="005C3FC6">
      <w:pPr>
        <w:pStyle w:val="Heading1"/>
      </w:pPr>
      <w:r>
        <w:t xml:space="preserve">Responsibility </w:t>
      </w:r>
    </w:p>
    <w:p w14:paraId="5A8D8961" w14:textId="02DC29E1" w:rsidR="00811BE0" w:rsidRDefault="005C3FC6" w:rsidP="005C3FC6">
      <w:r>
        <w:t>It is the responsibility of the</w:t>
      </w:r>
      <w:r w:rsidR="00CA3A68">
        <w:t xml:space="preserve"> FCSS Advisory Board and the</w:t>
      </w:r>
      <w:r>
        <w:t xml:space="preserve"> Director to ensure this policy is implemented. </w:t>
      </w:r>
    </w:p>
    <w:p w14:paraId="3DD0CDDA" w14:textId="0BC36143" w:rsidR="00252F26" w:rsidRDefault="00CA3A68" w:rsidP="00535586">
      <w:pPr>
        <w:pStyle w:val="Heading1"/>
      </w:pPr>
      <w:r>
        <w:t>Process</w:t>
      </w:r>
      <w:r w:rsidR="001C36B7">
        <w:t xml:space="preserve"> </w:t>
      </w:r>
    </w:p>
    <w:p w14:paraId="114A76E3" w14:textId="70BF8A53" w:rsidR="0012110E" w:rsidRDefault="00811BE0" w:rsidP="0012110E">
      <w:pPr>
        <w:pStyle w:val="ListParagraph"/>
        <w:numPr>
          <w:ilvl w:val="0"/>
          <w:numId w:val="19"/>
        </w:numPr>
        <w:spacing w:before="100" w:beforeAutospacing="1" w:after="100" w:afterAutospacing="1" w:line="240" w:lineRule="auto"/>
        <w:rPr>
          <w:rFonts w:ascii="Calibri" w:eastAsia="Times New Roman" w:hAnsi="Calibri" w:cs="Times New Roman"/>
        </w:rPr>
      </w:pPr>
      <w:r w:rsidRPr="0012110E">
        <w:rPr>
          <w:rFonts w:ascii="Calibri" w:eastAsia="Times New Roman" w:hAnsi="Calibri" w:cs="Times New Roman"/>
        </w:rPr>
        <w:t xml:space="preserve">The FCSS Advisory Board will ensure they follow all applicable Federal, Provincial, and Town legislation, acts, regulation, bylaws, policies, and procedures when creating programming for the community. </w:t>
      </w:r>
    </w:p>
    <w:p w14:paraId="7F2A8444" w14:textId="77777777" w:rsidR="0012110E" w:rsidRDefault="0012110E" w:rsidP="0012110E">
      <w:pPr>
        <w:pStyle w:val="ListParagraph"/>
        <w:spacing w:before="100" w:beforeAutospacing="1" w:after="100" w:afterAutospacing="1" w:line="240" w:lineRule="auto"/>
        <w:rPr>
          <w:rFonts w:ascii="Calibri" w:eastAsia="Times New Roman" w:hAnsi="Calibri" w:cs="Times New Roman"/>
        </w:rPr>
      </w:pPr>
    </w:p>
    <w:p w14:paraId="0A1F13CC" w14:textId="6BE1C09C" w:rsidR="0012110E" w:rsidRDefault="00811BE0" w:rsidP="0033348A">
      <w:pPr>
        <w:pStyle w:val="ListParagraph"/>
        <w:numPr>
          <w:ilvl w:val="0"/>
          <w:numId w:val="19"/>
        </w:numPr>
        <w:spacing w:before="100" w:beforeAutospacing="1" w:after="100" w:afterAutospacing="1" w:line="240" w:lineRule="auto"/>
        <w:rPr>
          <w:rFonts w:ascii="Calibri" w:eastAsia="Times New Roman" w:hAnsi="Calibri" w:cs="Times New Roman"/>
        </w:rPr>
      </w:pPr>
      <w:r w:rsidRPr="0012110E">
        <w:rPr>
          <w:rFonts w:ascii="Calibri" w:eastAsia="Times New Roman" w:hAnsi="Calibri" w:cs="Times New Roman"/>
        </w:rPr>
        <w:t>The FCSS Advisory Board will identify local needs within the community that fall within the mandate of FCSS</w:t>
      </w:r>
      <w:r w:rsidR="00AB627F">
        <w:rPr>
          <w:rFonts w:ascii="Calibri" w:eastAsia="Times New Roman" w:hAnsi="Calibri" w:cs="Times New Roman"/>
        </w:rPr>
        <w:t>,</w:t>
      </w:r>
      <w:r w:rsidRPr="0012110E">
        <w:rPr>
          <w:rFonts w:ascii="Calibri" w:eastAsia="Times New Roman" w:hAnsi="Calibri" w:cs="Times New Roman"/>
        </w:rPr>
        <w:t xml:space="preserve"> and</w:t>
      </w:r>
      <w:r w:rsidR="00AB627F">
        <w:rPr>
          <w:rFonts w:ascii="Calibri" w:eastAsia="Times New Roman" w:hAnsi="Calibri" w:cs="Times New Roman"/>
        </w:rPr>
        <w:t xml:space="preserve"> the</w:t>
      </w:r>
      <w:r w:rsidRPr="0012110E">
        <w:rPr>
          <w:rFonts w:ascii="Calibri" w:eastAsia="Times New Roman" w:hAnsi="Calibri" w:cs="Times New Roman"/>
        </w:rPr>
        <w:t xml:space="preserve"> Regulation to promote the advancement of Bassano and its people. Needs identified by board members should be </w:t>
      </w:r>
      <w:r w:rsidR="0012110E" w:rsidRPr="0012110E">
        <w:rPr>
          <w:rFonts w:ascii="Calibri" w:eastAsia="Times New Roman" w:hAnsi="Calibri" w:cs="Times New Roman"/>
        </w:rPr>
        <w:t xml:space="preserve">presented formally to the FCSS Advisory Board. If there is a majority vote to investigate the need, a motion shall be passed by the board members for the Director to prepare a proposal for further consideration by the FCSS Advisory Board while ensuring other projects and time commitments can be managed.  </w:t>
      </w:r>
    </w:p>
    <w:p w14:paraId="654736ED" w14:textId="77777777" w:rsidR="0012110E" w:rsidRPr="0012110E" w:rsidRDefault="0012110E" w:rsidP="0012110E">
      <w:pPr>
        <w:pStyle w:val="ListParagraph"/>
        <w:rPr>
          <w:rFonts w:ascii="Calibri" w:eastAsia="Times New Roman" w:hAnsi="Calibri" w:cs="Times New Roman"/>
        </w:rPr>
      </w:pPr>
    </w:p>
    <w:p w14:paraId="7636429C" w14:textId="77777777" w:rsidR="0012110E" w:rsidRDefault="00811BE0" w:rsidP="0012110E">
      <w:pPr>
        <w:pStyle w:val="ListParagraph"/>
        <w:numPr>
          <w:ilvl w:val="0"/>
          <w:numId w:val="19"/>
        </w:numPr>
        <w:spacing w:before="100" w:beforeAutospacing="1" w:after="100" w:afterAutospacing="1" w:line="240" w:lineRule="auto"/>
        <w:rPr>
          <w:rFonts w:ascii="Calibri" w:eastAsia="Times New Roman" w:hAnsi="Calibri" w:cs="Times New Roman"/>
        </w:rPr>
      </w:pPr>
      <w:r w:rsidRPr="0012110E">
        <w:rPr>
          <w:rFonts w:ascii="Calibri" w:eastAsia="Times New Roman" w:hAnsi="Calibri" w:cs="Times New Roman"/>
        </w:rPr>
        <w:t xml:space="preserve">The FCSS Advisory Board shall stay within budget, decide what programs and activities will take place or be funded. The FCSS Director will be responsible for ensuring the FCSS Advisory Board is informed of funds available to the board when programming options are presented. </w:t>
      </w:r>
    </w:p>
    <w:p w14:paraId="1AA65375" w14:textId="77777777" w:rsidR="0012110E" w:rsidRPr="0012110E" w:rsidRDefault="0012110E" w:rsidP="0012110E">
      <w:pPr>
        <w:pStyle w:val="ListParagraph"/>
        <w:rPr>
          <w:rFonts w:ascii="Calibri" w:eastAsia="Times New Roman" w:hAnsi="Calibri" w:cs="Times New Roman"/>
        </w:rPr>
      </w:pPr>
    </w:p>
    <w:p w14:paraId="14BD6428" w14:textId="48FB699F" w:rsidR="00811BE0" w:rsidRDefault="00811BE0" w:rsidP="0012110E">
      <w:pPr>
        <w:pStyle w:val="ListParagraph"/>
        <w:numPr>
          <w:ilvl w:val="0"/>
          <w:numId w:val="19"/>
        </w:numPr>
        <w:spacing w:before="100" w:beforeAutospacing="1" w:after="100" w:afterAutospacing="1" w:line="240" w:lineRule="auto"/>
        <w:rPr>
          <w:rFonts w:ascii="Calibri" w:eastAsia="Times New Roman" w:hAnsi="Calibri" w:cs="Times New Roman"/>
        </w:rPr>
      </w:pPr>
      <w:r w:rsidRPr="0012110E">
        <w:rPr>
          <w:rFonts w:ascii="Calibri" w:eastAsia="Times New Roman" w:hAnsi="Calibri" w:cs="Times New Roman"/>
        </w:rPr>
        <w:t>The FCSS Advisory Board ha</w:t>
      </w:r>
      <w:r w:rsidR="00094DEE">
        <w:rPr>
          <w:rFonts w:ascii="Calibri" w:eastAsia="Times New Roman" w:hAnsi="Calibri" w:cs="Times New Roman"/>
        </w:rPr>
        <w:t>s</w:t>
      </w:r>
      <w:r w:rsidRPr="0012110E">
        <w:rPr>
          <w:rFonts w:ascii="Calibri" w:eastAsia="Times New Roman" w:hAnsi="Calibri" w:cs="Times New Roman"/>
        </w:rPr>
        <w:t xml:space="preserve"> the power to develop, evaluate, maintain, or cancel programs that are no longer suited for the community.  The FCSS Advisory Board may provide public relations for FCSS programming within the community. The FCSS Advisory Board will promote, encourage, and facilitate volunteerism in the community, and to encourage citizen participation in program development.</w:t>
      </w:r>
      <w:r w:rsidR="0076598D" w:rsidRPr="0012110E">
        <w:rPr>
          <w:rFonts w:ascii="Calibri" w:eastAsia="Times New Roman" w:hAnsi="Calibri" w:cs="Times New Roman"/>
        </w:rPr>
        <w:t xml:space="preserve"> </w:t>
      </w:r>
      <w:r w:rsidRPr="0012110E">
        <w:rPr>
          <w:rFonts w:ascii="Calibri" w:eastAsia="Times New Roman" w:hAnsi="Calibri" w:cs="Times New Roman"/>
        </w:rPr>
        <w:t xml:space="preserve">The Director will facilitate co-operation and joint planning with related community groups, agencies, committees, or surrounding communities to better co-ordinate support service programs and facility planning. </w:t>
      </w:r>
    </w:p>
    <w:p w14:paraId="38E7EDCC" w14:textId="77777777" w:rsidR="00642FF1" w:rsidRPr="00642FF1" w:rsidRDefault="00642FF1" w:rsidP="00642FF1">
      <w:pPr>
        <w:pStyle w:val="ListParagraph"/>
        <w:rPr>
          <w:rFonts w:ascii="Calibri" w:eastAsia="Times New Roman" w:hAnsi="Calibri" w:cs="Times New Roman"/>
        </w:rPr>
      </w:pPr>
    </w:p>
    <w:p w14:paraId="1E36D722" w14:textId="78ADC26C" w:rsidR="00642FF1" w:rsidRPr="00C317C3" w:rsidRDefault="00642FF1" w:rsidP="0012110E">
      <w:pPr>
        <w:pStyle w:val="ListParagraph"/>
        <w:numPr>
          <w:ilvl w:val="0"/>
          <w:numId w:val="19"/>
        </w:numPr>
        <w:spacing w:before="100" w:beforeAutospacing="1" w:after="100" w:afterAutospacing="1" w:line="240" w:lineRule="auto"/>
        <w:rPr>
          <w:rFonts w:ascii="Calibri" w:eastAsia="Times New Roman" w:hAnsi="Calibri" w:cs="Times New Roman"/>
        </w:rPr>
      </w:pPr>
      <w:r w:rsidRPr="00C317C3">
        <w:rPr>
          <w:rFonts w:ascii="Calibri" w:eastAsia="Times New Roman" w:hAnsi="Calibri" w:cs="Times New Roman"/>
        </w:rPr>
        <w:t xml:space="preserve">When evaluating the continuation, </w:t>
      </w:r>
      <w:proofErr w:type="gramStart"/>
      <w:r w:rsidRPr="00C317C3">
        <w:rPr>
          <w:rFonts w:ascii="Calibri" w:eastAsia="Times New Roman" w:hAnsi="Calibri" w:cs="Times New Roman"/>
        </w:rPr>
        <w:t>termination</w:t>
      </w:r>
      <w:proofErr w:type="gramEnd"/>
      <w:r w:rsidRPr="00C317C3">
        <w:rPr>
          <w:rFonts w:ascii="Calibri" w:eastAsia="Times New Roman" w:hAnsi="Calibri" w:cs="Times New Roman"/>
        </w:rPr>
        <w:t xml:space="preserve"> or renewal of programs, the FCSS Advisory Board shall follow the Program Logic Model (Appendix A).</w:t>
      </w:r>
    </w:p>
    <w:p w14:paraId="2B81B22F" w14:textId="6C07DCB8" w:rsidR="0076598D" w:rsidRDefault="0076598D" w:rsidP="0076598D">
      <w:pPr>
        <w:pStyle w:val="Heading1"/>
      </w:pPr>
      <w:r>
        <w:t xml:space="preserve">Communications and Marketing </w:t>
      </w:r>
    </w:p>
    <w:p w14:paraId="1D2F7DCB" w14:textId="429D297C" w:rsidR="00A617D4" w:rsidRDefault="0076598D" w:rsidP="00A617D4">
      <w:r>
        <w:t xml:space="preserve">All FCSS programs will be advertised to the community through various mediums to ensure we are able to reach a broad audience. </w:t>
      </w:r>
    </w:p>
    <w:p w14:paraId="224D4EA5" w14:textId="7192A373" w:rsidR="00A617D4" w:rsidRDefault="00A617D4" w:rsidP="00A617D4">
      <w:pPr>
        <w:pStyle w:val="ListParagraph"/>
        <w:numPr>
          <w:ilvl w:val="0"/>
          <w:numId w:val="20"/>
        </w:numPr>
      </w:pPr>
      <w:r>
        <w:t xml:space="preserve">Advertising timelines will be set on a program-by-program basis as established by the FCSS Advisory Board. </w:t>
      </w:r>
    </w:p>
    <w:p w14:paraId="575E1E31" w14:textId="23FC32A4" w:rsidR="0012110E" w:rsidRDefault="0076598D" w:rsidP="0012110E">
      <w:pPr>
        <w:pStyle w:val="ListParagraph"/>
        <w:numPr>
          <w:ilvl w:val="0"/>
          <w:numId w:val="20"/>
        </w:numPr>
      </w:pPr>
      <w:r>
        <w:t>All program posters will be distributed to the FCSS Advisory Board via email prior to their distribution</w:t>
      </w:r>
      <w:r w:rsidR="0012110E">
        <w:t xml:space="preserve"> as notification.</w:t>
      </w:r>
    </w:p>
    <w:p w14:paraId="50B01E22" w14:textId="0188428B" w:rsidR="0076598D" w:rsidRDefault="0012110E" w:rsidP="0012110E">
      <w:pPr>
        <w:pStyle w:val="ListParagraph"/>
        <w:numPr>
          <w:ilvl w:val="0"/>
          <w:numId w:val="20"/>
        </w:numPr>
      </w:pPr>
      <w:r>
        <w:t>The Director</w:t>
      </w:r>
      <w:r w:rsidR="0076598D">
        <w:t xml:space="preserve"> will release communications for all programs in the following ways </w:t>
      </w:r>
    </w:p>
    <w:p w14:paraId="3DCE25DF" w14:textId="7AF5D684" w:rsidR="0076598D" w:rsidRDefault="0076598D" w:rsidP="0076598D">
      <w:pPr>
        <w:pStyle w:val="ListParagraph"/>
        <w:numPr>
          <w:ilvl w:val="0"/>
          <w:numId w:val="18"/>
        </w:numPr>
      </w:pPr>
      <w:r>
        <w:t>Posters will be place</w:t>
      </w:r>
      <w:r w:rsidR="00AB627F">
        <w:t>d</w:t>
      </w:r>
      <w:r>
        <w:t xml:space="preserve"> at businesses within the community including</w:t>
      </w:r>
      <w:r w:rsidR="00642FF1">
        <w:t>:</w:t>
      </w:r>
    </w:p>
    <w:p w14:paraId="2DC35856" w14:textId="17914F18" w:rsidR="0076598D" w:rsidRDefault="0076598D" w:rsidP="0076598D">
      <w:pPr>
        <w:pStyle w:val="ListParagraph"/>
        <w:numPr>
          <w:ilvl w:val="1"/>
          <w:numId w:val="18"/>
        </w:numPr>
      </w:pPr>
      <w:r>
        <w:t xml:space="preserve">AG Foods </w:t>
      </w:r>
    </w:p>
    <w:p w14:paraId="3C94111A" w14:textId="65BC6F9C" w:rsidR="0076598D" w:rsidRDefault="0076598D" w:rsidP="0076598D">
      <w:pPr>
        <w:pStyle w:val="ListParagraph"/>
        <w:numPr>
          <w:ilvl w:val="1"/>
          <w:numId w:val="18"/>
        </w:numPr>
      </w:pPr>
      <w:r>
        <w:t>Creaky Floor</w:t>
      </w:r>
    </w:p>
    <w:p w14:paraId="1A8D3E7E" w14:textId="54542189" w:rsidR="008307C7" w:rsidRDefault="008307C7" w:rsidP="0076598D">
      <w:pPr>
        <w:pStyle w:val="ListParagraph"/>
        <w:numPr>
          <w:ilvl w:val="1"/>
          <w:numId w:val="18"/>
        </w:numPr>
      </w:pPr>
      <w:r>
        <w:t>Credit Union</w:t>
      </w:r>
    </w:p>
    <w:p w14:paraId="0912AC9C" w14:textId="67EA1750" w:rsidR="0076598D" w:rsidRDefault="0076598D" w:rsidP="0076598D">
      <w:pPr>
        <w:pStyle w:val="ListParagraph"/>
        <w:numPr>
          <w:ilvl w:val="1"/>
          <w:numId w:val="18"/>
        </w:numPr>
      </w:pPr>
      <w:r>
        <w:t>Bassano Pharmacy</w:t>
      </w:r>
    </w:p>
    <w:p w14:paraId="7312FCDD" w14:textId="4FFD634D" w:rsidR="0076598D" w:rsidRDefault="0076598D" w:rsidP="0076598D">
      <w:pPr>
        <w:pStyle w:val="ListParagraph"/>
        <w:numPr>
          <w:ilvl w:val="1"/>
          <w:numId w:val="18"/>
        </w:numPr>
      </w:pPr>
      <w:r>
        <w:t>Post Office</w:t>
      </w:r>
    </w:p>
    <w:p w14:paraId="46D76F31" w14:textId="17488B8E" w:rsidR="0076598D" w:rsidRDefault="0076598D" w:rsidP="0076598D">
      <w:pPr>
        <w:pStyle w:val="ListParagraph"/>
        <w:numPr>
          <w:ilvl w:val="1"/>
          <w:numId w:val="18"/>
        </w:numPr>
      </w:pPr>
      <w:r>
        <w:t>Subway</w:t>
      </w:r>
    </w:p>
    <w:p w14:paraId="551E8A3F" w14:textId="7333147B" w:rsidR="0076598D" w:rsidRDefault="0076598D" w:rsidP="0076598D">
      <w:pPr>
        <w:pStyle w:val="ListParagraph"/>
        <w:numPr>
          <w:ilvl w:val="1"/>
          <w:numId w:val="18"/>
        </w:numPr>
      </w:pPr>
      <w:r>
        <w:t xml:space="preserve">Empty Bottle </w:t>
      </w:r>
    </w:p>
    <w:p w14:paraId="09A59DFC" w14:textId="0D5C966B" w:rsidR="0076598D" w:rsidRDefault="0076598D" w:rsidP="0076598D">
      <w:pPr>
        <w:pStyle w:val="ListParagraph"/>
        <w:numPr>
          <w:ilvl w:val="1"/>
          <w:numId w:val="18"/>
        </w:numPr>
      </w:pPr>
      <w:r>
        <w:t xml:space="preserve">Harry’s Place </w:t>
      </w:r>
    </w:p>
    <w:p w14:paraId="3403334E" w14:textId="4E1AB7FD" w:rsidR="0076598D" w:rsidRDefault="0076598D" w:rsidP="0076598D">
      <w:pPr>
        <w:pStyle w:val="ListParagraph"/>
        <w:numPr>
          <w:ilvl w:val="1"/>
          <w:numId w:val="18"/>
        </w:numPr>
      </w:pPr>
      <w:r>
        <w:t xml:space="preserve">Library </w:t>
      </w:r>
    </w:p>
    <w:p w14:paraId="721142CB" w14:textId="2C44CA35" w:rsidR="0076598D" w:rsidRDefault="0076598D" w:rsidP="0076598D">
      <w:pPr>
        <w:pStyle w:val="ListParagraph"/>
        <w:numPr>
          <w:ilvl w:val="1"/>
          <w:numId w:val="18"/>
        </w:numPr>
      </w:pPr>
      <w:r>
        <w:t>Town Office</w:t>
      </w:r>
    </w:p>
    <w:p w14:paraId="660E2958" w14:textId="732B9080" w:rsidR="0076598D" w:rsidRDefault="0076598D" w:rsidP="0076598D">
      <w:pPr>
        <w:pStyle w:val="ListParagraph"/>
        <w:numPr>
          <w:ilvl w:val="1"/>
          <w:numId w:val="18"/>
        </w:numPr>
      </w:pPr>
      <w:r>
        <w:t>Thrive</w:t>
      </w:r>
    </w:p>
    <w:p w14:paraId="695360CE" w14:textId="3A976A73" w:rsidR="0076598D" w:rsidRDefault="0076598D" w:rsidP="0076598D">
      <w:pPr>
        <w:pStyle w:val="ListParagraph"/>
        <w:numPr>
          <w:ilvl w:val="1"/>
          <w:numId w:val="18"/>
        </w:numPr>
      </w:pPr>
      <w:r>
        <w:t xml:space="preserve">Community Hall </w:t>
      </w:r>
    </w:p>
    <w:p w14:paraId="5DDB83E9" w14:textId="0B23B88A" w:rsidR="008307C7" w:rsidRDefault="008307C7" w:rsidP="0076598D">
      <w:pPr>
        <w:pStyle w:val="ListParagraph"/>
        <w:numPr>
          <w:ilvl w:val="1"/>
          <w:numId w:val="18"/>
        </w:numPr>
      </w:pPr>
      <w:r>
        <w:t xml:space="preserve">Western Financial </w:t>
      </w:r>
    </w:p>
    <w:p w14:paraId="746B2D3E" w14:textId="005A0B12" w:rsidR="008307C7" w:rsidRDefault="008307C7" w:rsidP="0076598D">
      <w:pPr>
        <w:pStyle w:val="ListParagraph"/>
        <w:numPr>
          <w:ilvl w:val="1"/>
          <w:numId w:val="18"/>
        </w:numPr>
      </w:pPr>
      <w:r>
        <w:t>Esso</w:t>
      </w:r>
    </w:p>
    <w:p w14:paraId="1967665E" w14:textId="1C90C663" w:rsidR="008307C7" w:rsidRDefault="008307C7" w:rsidP="0076598D">
      <w:pPr>
        <w:pStyle w:val="ListParagraph"/>
        <w:numPr>
          <w:ilvl w:val="1"/>
          <w:numId w:val="18"/>
        </w:numPr>
      </w:pPr>
      <w:r>
        <w:t xml:space="preserve">Liquor Store </w:t>
      </w:r>
    </w:p>
    <w:p w14:paraId="1CC1B1A5" w14:textId="0EE9517D" w:rsidR="0076598D" w:rsidRDefault="0076598D" w:rsidP="0076598D">
      <w:pPr>
        <w:pStyle w:val="ListParagraph"/>
        <w:numPr>
          <w:ilvl w:val="0"/>
          <w:numId w:val="18"/>
        </w:numPr>
      </w:pPr>
      <w:r>
        <w:t>Facebook</w:t>
      </w:r>
    </w:p>
    <w:p w14:paraId="27E7E029" w14:textId="270CC6A8" w:rsidR="0076598D" w:rsidRDefault="0076598D" w:rsidP="0076598D">
      <w:pPr>
        <w:pStyle w:val="ListParagraph"/>
        <w:numPr>
          <w:ilvl w:val="0"/>
          <w:numId w:val="18"/>
        </w:numPr>
      </w:pPr>
      <w:r>
        <w:t>Town Website</w:t>
      </w:r>
    </w:p>
    <w:p w14:paraId="0D0EBAE5" w14:textId="636D8FD5" w:rsidR="0076598D" w:rsidRDefault="0076598D" w:rsidP="0076598D">
      <w:pPr>
        <w:pStyle w:val="ListParagraph"/>
        <w:numPr>
          <w:ilvl w:val="0"/>
          <w:numId w:val="18"/>
        </w:numPr>
      </w:pPr>
      <w:r>
        <w:t xml:space="preserve">Town </w:t>
      </w:r>
      <w:r w:rsidR="001973D0">
        <w:t>Newsletter</w:t>
      </w:r>
      <w:r>
        <w:t>, when timing is applicable</w:t>
      </w:r>
      <w:r w:rsidR="00642FF1">
        <w:t>.</w:t>
      </w:r>
      <w:r>
        <w:t xml:space="preserve"> </w:t>
      </w:r>
    </w:p>
    <w:p w14:paraId="50E57662" w14:textId="77777777" w:rsidR="00642FF1" w:rsidRDefault="00642FF1" w:rsidP="00642FF1">
      <w:pPr>
        <w:pStyle w:val="ListParagraph"/>
        <w:ind w:left="1440"/>
      </w:pPr>
    </w:p>
    <w:p w14:paraId="1103ECA1" w14:textId="7F79BE2B" w:rsidR="001973D0" w:rsidRDefault="001973D0" w:rsidP="0012110E">
      <w:pPr>
        <w:pStyle w:val="ListParagraph"/>
        <w:numPr>
          <w:ilvl w:val="0"/>
          <w:numId w:val="20"/>
        </w:numPr>
      </w:pPr>
      <w:r>
        <w:lastRenderedPageBreak/>
        <w:t>FCSS Board members will be responsible for ensuring they share information about FCSS program</w:t>
      </w:r>
      <w:r w:rsidR="0012110E">
        <w:t>s</w:t>
      </w:r>
      <w:r>
        <w:t xml:space="preserve"> within the community and promote participation in </w:t>
      </w:r>
      <w:r w:rsidR="0012110E">
        <w:t>the</w:t>
      </w:r>
      <w:r>
        <w:t xml:space="preserve"> programs and events. The Director will provide programming information to </w:t>
      </w:r>
      <w:r w:rsidR="00642FF1">
        <w:t xml:space="preserve">Town </w:t>
      </w:r>
      <w:r>
        <w:t xml:space="preserve">administration </w:t>
      </w:r>
      <w:r w:rsidR="00D73434">
        <w:t xml:space="preserve">to assist with communication between all departments. </w:t>
      </w:r>
    </w:p>
    <w:p w14:paraId="74493C3D" w14:textId="20DAA9B3" w:rsidR="008A4C84" w:rsidRDefault="008A4C84" w:rsidP="008A4C84">
      <w:pPr>
        <w:pStyle w:val="Heading1"/>
      </w:pPr>
      <w:r>
        <w:t xml:space="preserve">Policy Reference </w:t>
      </w:r>
    </w:p>
    <w:p w14:paraId="3898E6B3" w14:textId="6060B38B" w:rsidR="008A4C84" w:rsidRDefault="008A4C84" w:rsidP="008A4C84">
      <w:pPr>
        <w:pStyle w:val="ListParagraph"/>
        <w:numPr>
          <w:ilvl w:val="0"/>
          <w:numId w:val="21"/>
        </w:numPr>
      </w:pPr>
      <w:r>
        <w:t>P-FCSS00</w:t>
      </w:r>
      <w:r w:rsidR="00E27885">
        <w:t>6</w:t>
      </w:r>
      <w:r>
        <w:t xml:space="preserve"> Financial Planning Policy </w:t>
      </w:r>
    </w:p>
    <w:p w14:paraId="5CD7224A" w14:textId="25CEF392" w:rsidR="008A4C84" w:rsidRPr="00622753" w:rsidRDefault="008A4C84" w:rsidP="008A4C84">
      <w:pPr>
        <w:pStyle w:val="ListParagraph"/>
        <w:numPr>
          <w:ilvl w:val="0"/>
          <w:numId w:val="21"/>
        </w:numPr>
      </w:pPr>
      <w:r>
        <w:t>P-FCSS00</w:t>
      </w:r>
      <w:r w:rsidR="00E27885">
        <w:t>8</w:t>
      </w:r>
      <w:r>
        <w:t xml:space="preserve"> Funding Application Policy </w:t>
      </w:r>
    </w:p>
    <w:p w14:paraId="7C817306" w14:textId="77777777" w:rsidR="008A4C84" w:rsidRDefault="008A4C84" w:rsidP="008A4C84"/>
    <w:p w14:paraId="3B5B9CAE" w14:textId="621C3FF7" w:rsidR="000256FA" w:rsidRDefault="000256FA" w:rsidP="000256FA">
      <w:pPr>
        <w:pStyle w:val="ListParagraph"/>
        <w:jc w:val="center"/>
      </w:pPr>
      <w:r>
        <w:t>END OF POLICY</w:t>
      </w:r>
    </w:p>
    <w:p w14:paraId="70CED64C" w14:textId="77777777" w:rsidR="000256FA" w:rsidRDefault="000256FA">
      <w:r>
        <w:br w:type="page"/>
      </w:r>
    </w:p>
    <w:p w14:paraId="3D64E119" w14:textId="77777777" w:rsidR="000256FA" w:rsidRPr="00252F26" w:rsidRDefault="000256FA" w:rsidP="000256FA">
      <w:pPr>
        <w:pStyle w:val="ListParagraph"/>
        <w:jc w:val="center"/>
      </w:pPr>
    </w:p>
    <w:p w14:paraId="1340DCE8" w14:textId="615C3687" w:rsidR="00C317C3" w:rsidRPr="00C317C3" w:rsidRDefault="00C317C3" w:rsidP="00C317C3">
      <w:pPr>
        <w:pStyle w:val="ListParagraph"/>
        <w:jc w:val="center"/>
        <w:rPr>
          <w:b/>
        </w:rPr>
      </w:pPr>
      <w:r>
        <w:rPr>
          <w:b/>
        </w:rPr>
        <w:t>Appendix</w:t>
      </w:r>
      <w:r w:rsidRPr="00C317C3">
        <w:rPr>
          <w:b/>
        </w:rPr>
        <w:t xml:space="preserve"> ‘A’</w:t>
      </w:r>
    </w:p>
    <w:p w14:paraId="3A675A64" w14:textId="145AEF3B" w:rsidR="00C317C3" w:rsidRPr="00C317C3" w:rsidRDefault="00C317C3" w:rsidP="00C317C3">
      <w:pPr>
        <w:pBdr>
          <w:bottom w:val="single" w:sz="4" w:space="1" w:color="auto"/>
        </w:pBdr>
        <w:jc w:val="center"/>
        <w:rPr>
          <w:b/>
          <w:sz w:val="32"/>
        </w:rPr>
      </w:pPr>
      <w:r w:rsidRPr="00C317C3">
        <w:rPr>
          <w:b/>
          <w:sz w:val="32"/>
        </w:rPr>
        <w:t>Program Logic Model</w:t>
      </w:r>
    </w:p>
    <w:p w14:paraId="650465DC" w14:textId="77777777" w:rsidR="00C317C3" w:rsidRPr="00C317C3" w:rsidRDefault="00C317C3" w:rsidP="00C317C3">
      <w:pPr>
        <w:pStyle w:val="ListParagraph"/>
        <w:rPr>
          <w:b/>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AF1DD"/>
        <w:tblLook w:val="04A0" w:firstRow="1" w:lastRow="0" w:firstColumn="1" w:lastColumn="0" w:noHBand="0" w:noVBand="1"/>
      </w:tblPr>
      <w:tblGrid>
        <w:gridCol w:w="2837"/>
        <w:gridCol w:w="6503"/>
      </w:tblGrid>
      <w:tr w:rsidR="00C317C3" w:rsidRPr="00182662" w14:paraId="12431C74" w14:textId="77777777" w:rsidTr="00F339A2">
        <w:tc>
          <w:tcPr>
            <w:tcW w:w="3085" w:type="dxa"/>
            <w:shd w:val="clear" w:color="auto" w:fill="C5E0B3"/>
          </w:tcPr>
          <w:p w14:paraId="74C4950A" w14:textId="77777777" w:rsidR="00C317C3" w:rsidRPr="00182662" w:rsidRDefault="00C317C3" w:rsidP="00F339A2">
            <w:pPr>
              <w:spacing w:before="120" w:after="120" w:line="240" w:lineRule="auto"/>
              <w:rPr>
                <w:b/>
              </w:rPr>
            </w:pPr>
            <w:r w:rsidRPr="00182662">
              <w:rPr>
                <w:b/>
              </w:rPr>
              <w:t>Program/Project Title:</w:t>
            </w:r>
          </w:p>
        </w:tc>
        <w:tc>
          <w:tcPr>
            <w:tcW w:w="7931" w:type="dxa"/>
            <w:shd w:val="clear" w:color="auto" w:fill="auto"/>
          </w:tcPr>
          <w:p w14:paraId="3496A4F5" w14:textId="77777777" w:rsidR="00C317C3" w:rsidRPr="00182662" w:rsidRDefault="00C317C3" w:rsidP="00F339A2">
            <w:pPr>
              <w:spacing w:after="0" w:line="240" w:lineRule="auto"/>
            </w:pPr>
          </w:p>
        </w:tc>
      </w:tr>
      <w:tr w:rsidR="00C317C3" w:rsidRPr="00182662" w14:paraId="6D9A11B6" w14:textId="77777777" w:rsidTr="00F339A2">
        <w:tc>
          <w:tcPr>
            <w:tcW w:w="3085" w:type="dxa"/>
            <w:shd w:val="clear" w:color="auto" w:fill="C5E0B3"/>
          </w:tcPr>
          <w:p w14:paraId="33A752A0" w14:textId="77777777" w:rsidR="00C317C3" w:rsidRPr="00182662" w:rsidRDefault="00C317C3" w:rsidP="00F339A2">
            <w:pPr>
              <w:spacing w:before="120" w:after="120" w:line="240" w:lineRule="auto"/>
              <w:rPr>
                <w:b/>
              </w:rPr>
            </w:pPr>
            <w:r w:rsidRPr="00182662">
              <w:rPr>
                <w:b/>
              </w:rPr>
              <w:t>Statement of Need:</w:t>
            </w:r>
          </w:p>
          <w:p w14:paraId="35199EB7" w14:textId="77777777" w:rsidR="00C317C3" w:rsidRPr="00182662" w:rsidRDefault="00C317C3" w:rsidP="00F339A2">
            <w:pPr>
              <w:spacing w:before="120" w:after="120" w:line="240" w:lineRule="auto"/>
            </w:pPr>
            <w:r>
              <w:rPr>
                <w:b/>
                <w:i/>
              </w:rPr>
              <w:t>W</w:t>
            </w:r>
            <w:r w:rsidRPr="00EE4883">
              <w:rPr>
                <w:b/>
                <w:i/>
              </w:rPr>
              <w:t>hat</w:t>
            </w:r>
            <w:r w:rsidRPr="00182662">
              <w:t xml:space="preserve"> </w:t>
            </w:r>
            <w:r>
              <w:t xml:space="preserve">community issue, need or situation are you responding to? </w:t>
            </w:r>
          </w:p>
        </w:tc>
        <w:tc>
          <w:tcPr>
            <w:tcW w:w="7931" w:type="dxa"/>
            <w:shd w:val="clear" w:color="auto" w:fill="auto"/>
          </w:tcPr>
          <w:p w14:paraId="32EA9D1C" w14:textId="77777777" w:rsidR="00C317C3" w:rsidRPr="00182662" w:rsidRDefault="00C317C3" w:rsidP="00F339A2">
            <w:pPr>
              <w:spacing w:after="0" w:line="240" w:lineRule="auto"/>
            </w:pPr>
          </w:p>
        </w:tc>
      </w:tr>
      <w:tr w:rsidR="00C317C3" w:rsidRPr="00182662" w14:paraId="3C5B7AD8" w14:textId="77777777" w:rsidTr="00F339A2">
        <w:tc>
          <w:tcPr>
            <w:tcW w:w="3085" w:type="dxa"/>
            <w:shd w:val="clear" w:color="auto" w:fill="C5E0B3"/>
          </w:tcPr>
          <w:p w14:paraId="4AA66B74" w14:textId="77777777" w:rsidR="00C317C3" w:rsidRPr="00182662" w:rsidRDefault="00C317C3" w:rsidP="00F339A2">
            <w:pPr>
              <w:spacing w:before="120" w:after="120" w:line="240" w:lineRule="auto"/>
              <w:rPr>
                <w:b/>
              </w:rPr>
            </w:pPr>
            <w:r w:rsidRPr="00182662">
              <w:rPr>
                <w:b/>
              </w:rPr>
              <w:t>Overall Goal:</w:t>
            </w:r>
          </w:p>
          <w:p w14:paraId="6D751030" w14:textId="77777777" w:rsidR="00C317C3" w:rsidRPr="00182662" w:rsidRDefault="00C317C3" w:rsidP="00F339A2">
            <w:pPr>
              <w:spacing w:before="120" w:after="120" w:line="240" w:lineRule="auto"/>
            </w:pPr>
            <w:r>
              <w:rPr>
                <w:b/>
                <w:i/>
              </w:rPr>
              <w:t>W</w:t>
            </w:r>
            <w:r w:rsidRPr="00EE4883">
              <w:rPr>
                <w:b/>
                <w:i/>
              </w:rPr>
              <w:t>hat</w:t>
            </w:r>
            <w:r w:rsidRPr="00182662">
              <w:t xml:space="preserve"> change or impact</w:t>
            </w:r>
            <w:r>
              <w:t xml:space="preserve"> do you want to achieve?</w:t>
            </w:r>
          </w:p>
        </w:tc>
        <w:tc>
          <w:tcPr>
            <w:tcW w:w="7931" w:type="dxa"/>
            <w:shd w:val="clear" w:color="auto" w:fill="auto"/>
          </w:tcPr>
          <w:p w14:paraId="3EFAF37B" w14:textId="77777777" w:rsidR="00C317C3" w:rsidRPr="00182662" w:rsidRDefault="00C317C3" w:rsidP="00F339A2">
            <w:pPr>
              <w:spacing w:after="0" w:line="240" w:lineRule="auto"/>
            </w:pPr>
          </w:p>
        </w:tc>
      </w:tr>
      <w:tr w:rsidR="00C317C3" w:rsidRPr="00182662" w14:paraId="5C2B3341" w14:textId="77777777" w:rsidTr="00F339A2">
        <w:tc>
          <w:tcPr>
            <w:tcW w:w="3085" w:type="dxa"/>
            <w:shd w:val="clear" w:color="auto" w:fill="C5E0B3"/>
          </w:tcPr>
          <w:p w14:paraId="1C847D0C" w14:textId="77777777" w:rsidR="00C317C3" w:rsidRPr="00182662" w:rsidRDefault="00C317C3" w:rsidP="00F339A2">
            <w:pPr>
              <w:spacing w:before="120" w:after="120" w:line="240" w:lineRule="auto"/>
              <w:rPr>
                <w:b/>
              </w:rPr>
            </w:pPr>
            <w:r w:rsidRPr="00182662">
              <w:rPr>
                <w:b/>
              </w:rPr>
              <w:t>Broad Strategy:</w:t>
            </w:r>
          </w:p>
          <w:p w14:paraId="21BE0144" w14:textId="77777777" w:rsidR="00C317C3" w:rsidRPr="00182662" w:rsidRDefault="00C317C3" w:rsidP="00F339A2">
            <w:pPr>
              <w:spacing w:before="120" w:after="120" w:line="240" w:lineRule="auto"/>
            </w:pPr>
            <w:r>
              <w:rPr>
                <w:b/>
                <w:i/>
              </w:rPr>
              <w:t>H</w:t>
            </w:r>
            <w:r w:rsidRPr="00EE4883">
              <w:rPr>
                <w:b/>
                <w:i/>
              </w:rPr>
              <w:t>ow</w:t>
            </w:r>
            <w:r>
              <w:t xml:space="preserve"> will you</w:t>
            </w:r>
            <w:r w:rsidRPr="00182662">
              <w:t xml:space="preserve"> addre</w:t>
            </w:r>
            <w:r>
              <w:t>ss the issue, need or situation?</w:t>
            </w:r>
          </w:p>
        </w:tc>
        <w:tc>
          <w:tcPr>
            <w:tcW w:w="7931" w:type="dxa"/>
            <w:shd w:val="clear" w:color="auto" w:fill="auto"/>
          </w:tcPr>
          <w:p w14:paraId="11434142" w14:textId="77777777" w:rsidR="00C317C3" w:rsidRPr="00182662" w:rsidRDefault="00C317C3" w:rsidP="00F339A2">
            <w:pPr>
              <w:spacing w:after="0" w:line="240" w:lineRule="auto"/>
            </w:pPr>
          </w:p>
        </w:tc>
      </w:tr>
      <w:tr w:rsidR="00C317C3" w:rsidRPr="00182662" w14:paraId="002765E3" w14:textId="77777777" w:rsidTr="00F339A2">
        <w:tc>
          <w:tcPr>
            <w:tcW w:w="3085" w:type="dxa"/>
            <w:shd w:val="clear" w:color="auto" w:fill="C5E0B3"/>
          </w:tcPr>
          <w:p w14:paraId="005A19E3" w14:textId="77777777" w:rsidR="00C317C3" w:rsidRPr="00182662" w:rsidRDefault="00C317C3" w:rsidP="00F339A2">
            <w:pPr>
              <w:spacing w:before="120" w:after="120" w:line="240" w:lineRule="auto"/>
            </w:pPr>
            <w:r w:rsidRPr="00182662">
              <w:rPr>
                <w:b/>
              </w:rPr>
              <w:t>Who is served</w:t>
            </w:r>
            <w:r w:rsidRPr="00182662">
              <w:t xml:space="preserve">? </w:t>
            </w:r>
          </w:p>
          <w:p w14:paraId="1B9FC1B4" w14:textId="77777777" w:rsidR="00C317C3" w:rsidRPr="00182662" w:rsidRDefault="00C317C3" w:rsidP="00F339A2">
            <w:pPr>
              <w:spacing w:before="120" w:after="120" w:line="240" w:lineRule="auto"/>
            </w:pPr>
            <w:r w:rsidRPr="00182662">
              <w:t>Target Group</w:t>
            </w:r>
          </w:p>
        </w:tc>
        <w:tc>
          <w:tcPr>
            <w:tcW w:w="7931" w:type="dxa"/>
            <w:shd w:val="clear" w:color="auto" w:fill="auto"/>
          </w:tcPr>
          <w:p w14:paraId="5AD6DE9F" w14:textId="77777777" w:rsidR="00C317C3" w:rsidRPr="008204FC" w:rsidRDefault="00C317C3" w:rsidP="00F339A2">
            <w:pPr>
              <w:tabs>
                <w:tab w:val="left" w:pos="1284"/>
              </w:tabs>
            </w:pPr>
          </w:p>
        </w:tc>
      </w:tr>
      <w:tr w:rsidR="00C317C3" w:rsidRPr="00182662" w14:paraId="54ECAD75" w14:textId="77777777" w:rsidTr="00F339A2">
        <w:trPr>
          <w:trHeight w:val="792"/>
        </w:trPr>
        <w:tc>
          <w:tcPr>
            <w:tcW w:w="3085" w:type="dxa"/>
            <w:tcBorders>
              <w:top w:val="single" w:sz="8" w:space="0" w:color="auto"/>
              <w:left w:val="single" w:sz="8" w:space="0" w:color="auto"/>
              <w:bottom w:val="single" w:sz="8" w:space="0" w:color="auto"/>
              <w:right w:val="single" w:sz="8" w:space="0" w:color="auto"/>
            </w:tcBorders>
            <w:shd w:val="clear" w:color="auto" w:fill="C5E0B3"/>
          </w:tcPr>
          <w:p w14:paraId="027C6D11" w14:textId="77777777" w:rsidR="00C317C3" w:rsidRPr="008204FC" w:rsidRDefault="00C317C3" w:rsidP="00F339A2">
            <w:pPr>
              <w:spacing w:before="120" w:after="100" w:afterAutospacing="1" w:line="240" w:lineRule="auto"/>
              <w:rPr>
                <w:b/>
              </w:rPr>
            </w:pPr>
            <w:r w:rsidRPr="00182662">
              <w:rPr>
                <w:b/>
              </w:rPr>
              <w:t>FCSS Overarching Goal</w:t>
            </w:r>
            <w:r>
              <w:rPr>
                <w:b/>
              </w:rPr>
              <w:t xml:space="preserve">: </w:t>
            </w:r>
            <w:r w:rsidRPr="008204FC">
              <w:rPr>
                <w:b/>
              </w:rPr>
              <w:t>How does it contribute?</w:t>
            </w:r>
          </w:p>
        </w:tc>
        <w:tc>
          <w:tcPr>
            <w:tcW w:w="7931" w:type="dxa"/>
            <w:tcBorders>
              <w:top w:val="single" w:sz="8" w:space="0" w:color="auto"/>
              <w:left w:val="single" w:sz="8" w:space="0" w:color="auto"/>
              <w:bottom w:val="single" w:sz="8" w:space="0" w:color="auto"/>
              <w:right w:val="single" w:sz="8" w:space="0" w:color="auto"/>
            </w:tcBorders>
            <w:shd w:val="clear" w:color="auto" w:fill="auto"/>
          </w:tcPr>
          <w:p w14:paraId="7A70D01C" w14:textId="77777777" w:rsidR="00C317C3" w:rsidRPr="008204FC" w:rsidRDefault="00C317C3" w:rsidP="00F339A2">
            <w:pPr>
              <w:spacing w:after="0" w:line="240" w:lineRule="auto"/>
            </w:pPr>
          </w:p>
        </w:tc>
      </w:tr>
      <w:tr w:rsidR="00C317C3" w:rsidRPr="00182662" w14:paraId="49AE1AA0" w14:textId="77777777" w:rsidTr="00F339A2">
        <w:tc>
          <w:tcPr>
            <w:tcW w:w="3085" w:type="dxa"/>
            <w:shd w:val="clear" w:color="auto" w:fill="C5E0B3"/>
          </w:tcPr>
          <w:p w14:paraId="16C73FB1" w14:textId="77777777" w:rsidR="00C317C3" w:rsidRPr="00182662" w:rsidRDefault="00C317C3" w:rsidP="00F339A2">
            <w:pPr>
              <w:spacing w:before="120" w:after="120" w:line="240" w:lineRule="auto"/>
            </w:pPr>
            <w:proofErr w:type="gramStart"/>
            <w:r w:rsidRPr="00182662">
              <w:rPr>
                <w:b/>
              </w:rPr>
              <w:t>Inputs :</w:t>
            </w:r>
            <w:proofErr w:type="gramEnd"/>
            <w:r>
              <w:rPr>
                <w:b/>
              </w:rPr>
              <w:t xml:space="preserve"> </w:t>
            </w:r>
            <w:r>
              <w:t>resources invested to achieve your goal, e.g., staff, volunteers, money, materials, equipment, technology, partners, information including legislation</w:t>
            </w:r>
          </w:p>
        </w:tc>
        <w:tc>
          <w:tcPr>
            <w:tcW w:w="7931" w:type="dxa"/>
            <w:shd w:val="clear" w:color="auto" w:fill="auto"/>
          </w:tcPr>
          <w:p w14:paraId="74E32923" w14:textId="77777777" w:rsidR="00C317C3" w:rsidRPr="00182662" w:rsidRDefault="00C317C3" w:rsidP="00F339A2">
            <w:pPr>
              <w:spacing w:after="0" w:line="240" w:lineRule="auto"/>
            </w:pPr>
            <w:r>
              <w:t xml:space="preserve"> </w:t>
            </w:r>
          </w:p>
        </w:tc>
      </w:tr>
      <w:tr w:rsidR="00C317C3" w:rsidRPr="00182662" w14:paraId="7FC63888" w14:textId="77777777" w:rsidTr="00F339A2">
        <w:tc>
          <w:tcPr>
            <w:tcW w:w="3085" w:type="dxa"/>
            <w:shd w:val="clear" w:color="auto" w:fill="C5E0B3"/>
          </w:tcPr>
          <w:p w14:paraId="37405028" w14:textId="77777777" w:rsidR="00C317C3" w:rsidRPr="00182662" w:rsidRDefault="00C317C3" w:rsidP="00F339A2">
            <w:pPr>
              <w:spacing w:before="120" w:after="120" w:line="240" w:lineRule="auto"/>
            </w:pPr>
            <w:r w:rsidRPr="00182662">
              <w:rPr>
                <w:b/>
              </w:rPr>
              <w:t>Outputs:</w:t>
            </w:r>
            <w:r w:rsidRPr="00182662">
              <w:t xml:space="preserve"> - </w:t>
            </w:r>
            <w:r w:rsidRPr="00EE4883">
              <w:rPr>
                <w:i/>
              </w:rPr>
              <w:t>Activities and processes</w:t>
            </w:r>
            <w:r>
              <w:rPr>
                <w:i/>
              </w:rPr>
              <w:t xml:space="preserve"> used, </w:t>
            </w:r>
            <w:r w:rsidRPr="00562572">
              <w:t>e.g.,</w:t>
            </w:r>
            <w:r>
              <w:t xml:space="preserve"> advertising, workshops</w:t>
            </w:r>
          </w:p>
        </w:tc>
        <w:tc>
          <w:tcPr>
            <w:tcW w:w="7931" w:type="dxa"/>
            <w:shd w:val="clear" w:color="auto" w:fill="auto"/>
          </w:tcPr>
          <w:p w14:paraId="394FD4D1" w14:textId="77777777" w:rsidR="00C317C3" w:rsidRDefault="00C317C3" w:rsidP="00F339A2">
            <w:pPr>
              <w:spacing w:after="0" w:line="240" w:lineRule="auto"/>
            </w:pPr>
          </w:p>
          <w:p w14:paraId="46A417F0" w14:textId="77777777" w:rsidR="00C317C3" w:rsidRDefault="00C317C3" w:rsidP="00F339A2">
            <w:pPr>
              <w:spacing w:after="0" w:line="240" w:lineRule="auto"/>
            </w:pPr>
          </w:p>
          <w:p w14:paraId="20372D01" w14:textId="77777777" w:rsidR="00C317C3" w:rsidRPr="00182662" w:rsidRDefault="00C317C3" w:rsidP="00F339A2">
            <w:pPr>
              <w:spacing w:after="0" w:line="240" w:lineRule="auto"/>
            </w:pPr>
          </w:p>
        </w:tc>
      </w:tr>
    </w:tbl>
    <w:p w14:paraId="5A4BA285" w14:textId="2E862AB6" w:rsidR="00C317C3" w:rsidRPr="00C317C3" w:rsidRDefault="00C317C3" w:rsidP="00C317C3">
      <w:pPr>
        <w:pStyle w:val="ListParagraph"/>
        <w:rPr>
          <w:b/>
          <w:sz w:val="24"/>
          <w:szCs w:val="24"/>
        </w:rPr>
      </w:pPr>
    </w:p>
    <w:sectPr w:rsidR="00C317C3" w:rsidRPr="00C317C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C213" w14:textId="77777777" w:rsidR="00B3165C" w:rsidRDefault="00B3165C" w:rsidP="006740F9">
      <w:pPr>
        <w:spacing w:after="0" w:line="240" w:lineRule="auto"/>
      </w:pPr>
      <w:r>
        <w:separator/>
      </w:r>
    </w:p>
  </w:endnote>
  <w:endnote w:type="continuationSeparator" w:id="0">
    <w:p w14:paraId="4B45436C" w14:textId="77777777" w:rsidR="00B3165C" w:rsidRDefault="00B3165C" w:rsidP="0067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961935"/>
      <w:docPartObj>
        <w:docPartGallery w:val="Page Numbers (Bottom of Page)"/>
        <w:docPartUnique/>
      </w:docPartObj>
    </w:sdtPr>
    <w:sdtEndPr/>
    <w:sdtContent>
      <w:sdt>
        <w:sdtPr>
          <w:id w:val="1728636285"/>
          <w:docPartObj>
            <w:docPartGallery w:val="Page Numbers (Top of Page)"/>
            <w:docPartUnique/>
          </w:docPartObj>
        </w:sdtPr>
        <w:sdtEndPr/>
        <w:sdtContent>
          <w:p w14:paraId="7162310E" w14:textId="3E872E1D" w:rsidR="005331D4" w:rsidRDefault="005331D4">
            <w:pPr>
              <w:pStyle w:val="Footer"/>
              <w:jc w:val="center"/>
            </w:pPr>
            <w:r w:rsidRPr="0037166A">
              <w:rPr>
                <w:rFonts w:cstheme="minorHAnsi"/>
                <w:sz w:val="18"/>
                <w:szCs w:val="18"/>
              </w:rPr>
              <w:t xml:space="preserve">Page </w:t>
            </w:r>
            <w:r w:rsidRPr="0037166A">
              <w:rPr>
                <w:rFonts w:cstheme="minorHAnsi"/>
                <w:sz w:val="20"/>
                <w:szCs w:val="20"/>
              </w:rPr>
              <w:fldChar w:fldCharType="begin"/>
            </w:r>
            <w:r w:rsidRPr="0037166A">
              <w:rPr>
                <w:rFonts w:cstheme="minorHAnsi"/>
                <w:sz w:val="18"/>
                <w:szCs w:val="18"/>
              </w:rPr>
              <w:instrText xml:space="preserve"> PAGE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r w:rsidRPr="0037166A">
              <w:rPr>
                <w:rFonts w:cstheme="minorHAnsi"/>
                <w:sz w:val="18"/>
                <w:szCs w:val="18"/>
              </w:rPr>
              <w:t xml:space="preserve"> of </w:t>
            </w:r>
            <w:r w:rsidRPr="0037166A">
              <w:rPr>
                <w:rFonts w:cstheme="minorHAnsi"/>
                <w:sz w:val="20"/>
                <w:szCs w:val="20"/>
              </w:rPr>
              <w:fldChar w:fldCharType="begin"/>
            </w:r>
            <w:r w:rsidRPr="0037166A">
              <w:rPr>
                <w:rFonts w:cstheme="minorHAnsi"/>
                <w:sz w:val="18"/>
                <w:szCs w:val="18"/>
              </w:rPr>
              <w:instrText xml:space="preserve"> NUMPAGES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p>
        </w:sdtContent>
      </w:sdt>
    </w:sdtContent>
  </w:sdt>
  <w:p w14:paraId="434A25CE" w14:textId="77777777" w:rsidR="005331D4" w:rsidRDefault="0053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54AB" w14:textId="77777777" w:rsidR="00B3165C" w:rsidRDefault="00B3165C" w:rsidP="006740F9">
      <w:pPr>
        <w:spacing w:after="0" w:line="240" w:lineRule="auto"/>
      </w:pPr>
      <w:r>
        <w:separator/>
      </w:r>
    </w:p>
  </w:footnote>
  <w:footnote w:type="continuationSeparator" w:id="0">
    <w:p w14:paraId="70EEAA9A" w14:textId="77777777" w:rsidR="00B3165C" w:rsidRDefault="00B3165C" w:rsidP="0067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B8E6" w14:textId="2ACE316B" w:rsidR="006546D4" w:rsidRDefault="00085183">
    <w:pPr>
      <w:pStyle w:val="Header"/>
    </w:pPr>
    <w:r>
      <w:rPr>
        <w:noProof/>
      </w:rPr>
      <mc:AlternateContent>
        <mc:Choice Requires="wps">
          <w:drawing>
            <wp:anchor distT="0" distB="0" distL="114300" distR="114300" simplePos="0" relativeHeight="251657216" behindDoc="0" locked="0" layoutInCell="1" allowOverlap="1" wp14:anchorId="434AA5D2" wp14:editId="6265561C">
              <wp:simplePos x="0" y="0"/>
              <wp:positionH relativeFrom="column">
                <wp:posOffset>3861814</wp:posOffset>
              </wp:positionH>
              <wp:positionV relativeFrom="paragraph">
                <wp:posOffset>-60003</wp:posOffset>
              </wp:positionV>
              <wp:extent cx="2183642" cy="464024"/>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2183642" cy="464024"/>
                      </a:xfrm>
                      <a:prstGeom prst="rect">
                        <a:avLst/>
                      </a:prstGeom>
                      <a:solidFill>
                        <a:schemeClr val="lt1"/>
                      </a:solidFill>
                      <a:ln w="6350">
                        <a:noFill/>
                      </a:ln>
                    </wps:spPr>
                    <wps:txbx>
                      <w:txbxContent>
                        <w:p w14:paraId="54A45892" w14:textId="5B86E27B" w:rsidR="00085183" w:rsidRDefault="00085183" w:rsidP="00085183">
                          <w:pPr>
                            <w:jc w:val="right"/>
                          </w:pPr>
                          <w:r>
                            <w:t>P-FCSS007</w:t>
                          </w:r>
                          <w:r>
                            <w:br/>
                            <w:t>202</w:t>
                          </w:r>
                          <w:r w:rsidR="00272C18">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4AA5D2" id="_x0000_t202" coordsize="21600,21600" o:spt="202" path="m,l,21600r21600,l21600,xe">
              <v:stroke joinstyle="miter"/>
              <v:path gradientshapeok="t" o:connecttype="rect"/>
            </v:shapetype>
            <v:shape id="Text Box 3" o:spid="_x0000_s1026" type="#_x0000_t202" style="position:absolute;margin-left:304.1pt;margin-top:-4.7pt;width:171.95pt;height:36.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" fillcolor="white [3201]" stroked="f" strokeweight=".5pt">
              <v:textbox>
                <w:txbxContent>
                  <w:p w14:paraId="54A45892" w14:textId="5B86E27B" w:rsidR="00085183" w:rsidRDefault="00085183" w:rsidP="00085183">
                    <w:pPr>
                      <w:jc w:val="right"/>
                    </w:pPr>
                    <w:r>
                      <w:t>P-FCSS007</w:t>
                    </w:r>
                    <w:r>
                      <w:br/>
                      <w:t>202</w:t>
                    </w:r>
                    <w:r w:rsidR="00272C18">
                      <w:t>2</w:t>
                    </w:r>
                  </w:p>
                </w:txbxContent>
              </v:textbox>
            </v:shape>
          </w:pict>
        </mc:Fallback>
      </mc:AlternateContent>
    </w:r>
    <w:sdt>
      <w:sdtPr>
        <w:id w:val="635772226"/>
        <w:docPartObj>
          <w:docPartGallery w:val="Watermarks"/>
          <w:docPartUnique/>
        </w:docPartObj>
      </w:sdtPr>
      <w:sdtEndPr/>
      <w:sdtContent>
        <w:r w:rsidR="007007AF">
          <w:rPr>
            <w:noProof/>
          </w:rPr>
          <w:pict w14:anchorId="5DCCF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1064" o:spid="_x0000_s2049"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6546D4">
      <w:rPr>
        <w:noProof/>
      </w:rPr>
      <w:drawing>
        <wp:inline distT="0" distB="0" distL="0" distR="0" wp14:anchorId="0D03C214" wp14:editId="1081EFD1">
          <wp:extent cx="1352739" cy="914528"/>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2739" cy="914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B58"/>
    <w:multiLevelType w:val="hybridMultilevel"/>
    <w:tmpl w:val="C2B4E3F8"/>
    <w:lvl w:ilvl="0" w:tplc="2B2242F4">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817B66"/>
    <w:multiLevelType w:val="hybridMultilevel"/>
    <w:tmpl w:val="968E66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D34624"/>
    <w:multiLevelType w:val="hybridMultilevel"/>
    <w:tmpl w:val="40184C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D73DB4"/>
    <w:multiLevelType w:val="hybridMultilevel"/>
    <w:tmpl w:val="F8406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3F70EB"/>
    <w:multiLevelType w:val="hybridMultilevel"/>
    <w:tmpl w:val="999EE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723326"/>
    <w:multiLevelType w:val="hybridMultilevel"/>
    <w:tmpl w:val="783CFD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8F2AA7"/>
    <w:multiLevelType w:val="hybridMultilevel"/>
    <w:tmpl w:val="19065AC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A623123"/>
    <w:multiLevelType w:val="multilevel"/>
    <w:tmpl w:val="7BE21B5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7950D64"/>
    <w:multiLevelType w:val="hybridMultilevel"/>
    <w:tmpl w:val="072CA6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910670"/>
    <w:multiLevelType w:val="hybridMultilevel"/>
    <w:tmpl w:val="52CAA4AA"/>
    <w:lvl w:ilvl="0" w:tplc="87AC6724">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F51338"/>
    <w:multiLevelType w:val="hybridMultilevel"/>
    <w:tmpl w:val="0E6E1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660849"/>
    <w:multiLevelType w:val="hybridMultilevel"/>
    <w:tmpl w:val="9022D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977089"/>
    <w:multiLevelType w:val="hybridMultilevel"/>
    <w:tmpl w:val="0D329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ED12A8"/>
    <w:multiLevelType w:val="hybridMultilevel"/>
    <w:tmpl w:val="0EE01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155B59"/>
    <w:multiLevelType w:val="hybridMultilevel"/>
    <w:tmpl w:val="72EC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FD1A99"/>
    <w:multiLevelType w:val="hybridMultilevel"/>
    <w:tmpl w:val="B37AED86"/>
    <w:lvl w:ilvl="0" w:tplc="CF406BC4">
      <w:start w:val="1"/>
      <w:numFmt w:val="decimal"/>
      <w:lvlText w:val="%1."/>
      <w:lvlJc w:val="left"/>
      <w:pPr>
        <w:ind w:left="720" w:hanging="360"/>
      </w:pPr>
      <w:rPr>
        <w:rFonts w:ascii="Calibri" w:hAnsi="Calibri"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771331"/>
    <w:multiLevelType w:val="hybridMultilevel"/>
    <w:tmpl w:val="07188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2B112C"/>
    <w:multiLevelType w:val="hybridMultilevel"/>
    <w:tmpl w:val="A1D85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0A5F0A"/>
    <w:multiLevelType w:val="hybridMultilevel"/>
    <w:tmpl w:val="A078C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4B4D1A"/>
    <w:multiLevelType w:val="hybridMultilevel"/>
    <w:tmpl w:val="BEE00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7B647C"/>
    <w:multiLevelType w:val="hybridMultilevel"/>
    <w:tmpl w:val="85940FD8"/>
    <w:lvl w:ilvl="0" w:tplc="2A58CDA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1678740">
    <w:abstractNumId w:val="13"/>
  </w:num>
  <w:num w:numId="2" w16cid:durableId="1814446869">
    <w:abstractNumId w:val="5"/>
  </w:num>
  <w:num w:numId="3" w16cid:durableId="783035464">
    <w:abstractNumId w:val="0"/>
  </w:num>
  <w:num w:numId="4" w16cid:durableId="1423451441">
    <w:abstractNumId w:val="19"/>
  </w:num>
  <w:num w:numId="5" w16cid:durableId="1425033893">
    <w:abstractNumId w:val="2"/>
  </w:num>
  <w:num w:numId="6" w16cid:durableId="1794866298">
    <w:abstractNumId w:val="1"/>
  </w:num>
  <w:num w:numId="7" w16cid:durableId="544609287">
    <w:abstractNumId w:val="16"/>
  </w:num>
  <w:num w:numId="8" w16cid:durableId="1281254789">
    <w:abstractNumId w:val="17"/>
  </w:num>
  <w:num w:numId="9" w16cid:durableId="317803244">
    <w:abstractNumId w:val="12"/>
  </w:num>
  <w:num w:numId="10" w16cid:durableId="1647473729">
    <w:abstractNumId w:val="15"/>
  </w:num>
  <w:num w:numId="11" w16cid:durableId="501706665">
    <w:abstractNumId w:val="8"/>
  </w:num>
  <w:num w:numId="12" w16cid:durableId="1135097074">
    <w:abstractNumId w:val="7"/>
  </w:num>
  <w:num w:numId="13" w16cid:durableId="411633404">
    <w:abstractNumId w:val="10"/>
  </w:num>
  <w:num w:numId="14" w16cid:durableId="1654333924">
    <w:abstractNumId w:val="20"/>
  </w:num>
  <w:num w:numId="15" w16cid:durableId="772095195">
    <w:abstractNumId w:val="18"/>
  </w:num>
  <w:num w:numId="16" w16cid:durableId="705374570">
    <w:abstractNumId w:val="14"/>
  </w:num>
  <w:num w:numId="17" w16cid:durableId="215900651">
    <w:abstractNumId w:val="9"/>
  </w:num>
  <w:num w:numId="18" w16cid:durableId="1242905147">
    <w:abstractNumId w:val="6"/>
  </w:num>
  <w:num w:numId="19" w16cid:durableId="1360398963">
    <w:abstractNumId w:val="11"/>
  </w:num>
  <w:num w:numId="20" w16cid:durableId="451215675">
    <w:abstractNumId w:val="3"/>
  </w:num>
  <w:num w:numId="21" w16cid:durableId="2060129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F9"/>
    <w:rsid w:val="000256FA"/>
    <w:rsid w:val="000264C3"/>
    <w:rsid w:val="00034676"/>
    <w:rsid w:val="00085183"/>
    <w:rsid w:val="00094DEE"/>
    <w:rsid w:val="00112EE9"/>
    <w:rsid w:val="0012110E"/>
    <w:rsid w:val="001234BA"/>
    <w:rsid w:val="001973D0"/>
    <w:rsid w:val="001C36B7"/>
    <w:rsid w:val="001D3988"/>
    <w:rsid w:val="00216FAD"/>
    <w:rsid w:val="002256DD"/>
    <w:rsid w:val="00252F26"/>
    <w:rsid w:val="00262BEF"/>
    <w:rsid w:val="00272C18"/>
    <w:rsid w:val="002A42BB"/>
    <w:rsid w:val="0030182C"/>
    <w:rsid w:val="003076F6"/>
    <w:rsid w:val="00320663"/>
    <w:rsid w:val="003258E8"/>
    <w:rsid w:val="0037166A"/>
    <w:rsid w:val="004072AC"/>
    <w:rsid w:val="00421075"/>
    <w:rsid w:val="004A057F"/>
    <w:rsid w:val="005331D4"/>
    <w:rsid w:val="00535586"/>
    <w:rsid w:val="00580193"/>
    <w:rsid w:val="005A5E47"/>
    <w:rsid w:val="005A78D9"/>
    <w:rsid w:val="005C3FC6"/>
    <w:rsid w:val="00642FF1"/>
    <w:rsid w:val="006546D4"/>
    <w:rsid w:val="00657AB5"/>
    <w:rsid w:val="006740F9"/>
    <w:rsid w:val="00686E29"/>
    <w:rsid w:val="006F209C"/>
    <w:rsid w:val="007366F9"/>
    <w:rsid w:val="0076598D"/>
    <w:rsid w:val="007D3F62"/>
    <w:rsid w:val="007E12E8"/>
    <w:rsid w:val="00811BE0"/>
    <w:rsid w:val="008307C7"/>
    <w:rsid w:val="00893718"/>
    <w:rsid w:val="008A4C84"/>
    <w:rsid w:val="0096720C"/>
    <w:rsid w:val="009A4CD7"/>
    <w:rsid w:val="00A02A81"/>
    <w:rsid w:val="00A12819"/>
    <w:rsid w:val="00A16007"/>
    <w:rsid w:val="00A31104"/>
    <w:rsid w:val="00A617D4"/>
    <w:rsid w:val="00AB627F"/>
    <w:rsid w:val="00AC1B89"/>
    <w:rsid w:val="00AE1119"/>
    <w:rsid w:val="00B3165C"/>
    <w:rsid w:val="00B77F37"/>
    <w:rsid w:val="00B86A4C"/>
    <w:rsid w:val="00B93C44"/>
    <w:rsid w:val="00BC45F7"/>
    <w:rsid w:val="00C05C5A"/>
    <w:rsid w:val="00C20E4F"/>
    <w:rsid w:val="00C21ECD"/>
    <w:rsid w:val="00C317C3"/>
    <w:rsid w:val="00C37A66"/>
    <w:rsid w:val="00C94C7E"/>
    <w:rsid w:val="00CA3A68"/>
    <w:rsid w:val="00CD40D2"/>
    <w:rsid w:val="00D156F4"/>
    <w:rsid w:val="00D26C47"/>
    <w:rsid w:val="00D73434"/>
    <w:rsid w:val="00DF13F5"/>
    <w:rsid w:val="00E27885"/>
    <w:rsid w:val="00E545F8"/>
    <w:rsid w:val="00E675BE"/>
    <w:rsid w:val="00EE0F01"/>
    <w:rsid w:val="00FA5F2B"/>
    <w:rsid w:val="00FD7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68526"/>
  <w15:docId w15:val="{DF623170-4283-4FAE-8C3D-9966E4ED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6D4"/>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EE0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F9"/>
  </w:style>
  <w:style w:type="paragraph" w:styleId="Footer">
    <w:name w:val="footer"/>
    <w:basedOn w:val="Normal"/>
    <w:link w:val="FooterChar"/>
    <w:uiPriority w:val="99"/>
    <w:unhideWhenUsed/>
    <w:rsid w:val="0067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F9"/>
  </w:style>
  <w:style w:type="paragraph" w:styleId="ListParagraph">
    <w:name w:val="List Paragraph"/>
    <w:basedOn w:val="Normal"/>
    <w:uiPriority w:val="34"/>
    <w:qFormat/>
    <w:rsid w:val="006740F9"/>
    <w:pPr>
      <w:ind w:left="720"/>
      <w:contextualSpacing/>
    </w:pPr>
  </w:style>
  <w:style w:type="table" w:styleId="TableGrid">
    <w:name w:val="Table Grid"/>
    <w:basedOn w:val="TableNormal"/>
    <w:rsid w:val="0067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0F9"/>
    <w:rPr>
      <w:color w:val="0563C1" w:themeColor="hyperlink"/>
      <w:u w:val="single"/>
    </w:rPr>
  </w:style>
  <w:style w:type="character" w:customStyle="1" w:styleId="UnresolvedMention1">
    <w:name w:val="Unresolved Mention1"/>
    <w:basedOn w:val="DefaultParagraphFont"/>
    <w:uiPriority w:val="99"/>
    <w:semiHidden/>
    <w:unhideWhenUsed/>
    <w:rsid w:val="006740F9"/>
    <w:rPr>
      <w:color w:val="605E5C"/>
      <w:shd w:val="clear" w:color="auto" w:fill="E1DFDD"/>
    </w:rPr>
  </w:style>
  <w:style w:type="character" w:customStyle="1" w:styleId="Heading2Char">
    <w:name w:val="Heading 2 Char"/>
    <w:basedOn w:val="DefaultParagraphFont"/>
    <w:link w:val="Heading2"/>
    <w:uiPriority w:val="9"/>
    <w:rsid w:val="00EE0F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546D4"/>
    <w:rPr>
      <w:rFonts w:asciiTheme="majorHAnsi" w:eastAsiaTheme="majorEastAsia" w:hAnsiTheme="majorHAnsi" w:cstheme="majorBidi"/>
      <w:color w:val="538135" w:themeColor="accent6" w:themeShade="BF"/>
      <w:sz w:val="32"/>
      <w:szCs w:val="32"/>
    </w:rPr>
  </w:style>
  <w:style w:type="paragraph" w:styleId="Title">
    <w:name w:val="Title"/>
    <w:basedOn w:val="Normal"/>
    <w:next w:val="Normal"/>
    <w:link w:val="TitleChar"/>
    <w:uiPriority w:val="10"/>
    <w:qFormat/>
    <w:rsid w:val="006F2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09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2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F"/>
    <w:rPr>
      <w:rFonts w:ascii="Tahoma" w:hAnsi="Tahoma" w:cs="Tahoma"/>
      <w:sz w:val="16"/>
      <w:szCs w:val="16"/>
    </w:rPr>
  </w:style>
  <w:style w:type="character" w:styleId="CommentReference">
    <w:name w:val="annotation reference"/>
    <w:basedOn w:val="DefaultParagraphFont"/>
    <w:uiPriority w:val="99"/>
    <w:semiHidden/>
    <w:unhideWhenUsed/>
    <w:rsid w:val="00252F26"/>
    <w:rPr>
      <w:sz w:val="16"/>
      <w:szCs w:val="16"/>
    </w:rPr>
  </w:style>
  <w:style w:type="paragraph" w:styleId="CommentText">
    <w:name w:val="annotation text"/>
    <w:basedOn w:val="Normal"/>
    <w:link w:val="CommentTextChar"/>
    <w:uiPriority w:val="99"/>
    <w:semiHidden/>
    <w:unhideWhenUsed/>
    <w:rsid w:val="00252F26"/>
    <w:pPr>
      <w:spacing w:line="240" w:lineRule="auto"/>
    </w:pPr>
    <w:rPr>
      <w:sz w:val="20"/>
      <w:szCs w:val="20"/>
    </w:rPr>
  </w:style>
  <w:style w:type="character" w:customStyle="1" w:styleId="CommentTextChar">
    <w:name w:val="Comment Text Char"/>
    <w:basedOn w:val="DefaultParagraphFont"/>
    <w:link w:val="CommentText"/>
    <w:uiPriority w:val="99"/>
    <w:semiHidden/>
    <w:rsid w:val="00252F26"/>
    <w:rPr>
      <w:sz w:val="20"/>
      <w:szCs w:val="20"/>
    </w:rPr>
  </w:style>
  <w:style w:type="paragraph" w:styleId="CommentSubject">
    <w:name w:val="annotation subject"/>
    <w:basedOn w:val="CommentText"/>
    <w:next w:val="CommentText"/>
    <w:link w:val="CommentSubjectChar"/>
    <w:uiPriority w:val="99"/>
    <w:semiHidden/>
    <w:unhideWhenUsed/>
    <w:rsid w:val="00A31104"/>
    <w:rPr>
      <w:b/>
      <w:bCs/>
    </w:rPr>
  </w:style>
  <w:style w:type="character" w:customStyle="1" w:styleId="CommentSubjectChar">
    <w:name w:val="Comment Subject Char"/>
    <w:basedOn w:val="CommentTextChar"/>
    <w:link w:val="CommentSubject"/>
    <w:uiPriority w:val="99"/>
    <w:semiHidden/>
    <w:rsid w:val="00A31104"/>
    <w:rPr>
      <w:b/>
      <w:bCs/>
      <w:sz w:val="20"/>
      <w:szCs w:val="20"/>
    </w:rPr>
  </w:style>
  <w:style w:type="paragraph" w:customStyle="1" w:styleId="CM22">
    <w:name w:val="CM22"/>
    <w:basedOn w:val="Normal"/>
    <w:next w:val="Normal"/>
    <w:uiPriority w:val="99"/>
    <w:rsid w:val="003258E8"/>
    <w:pPr>
      <w:widowControl w:val="0"/>
      <w:autoSpaceDE w:val="0"/>
      <w:autoSpaceDN w:val="0"/>
      <w:adjustRightInd w:val="0"/>
      <w:spacing w:after="0" w:line="240" w:lineRule="auto"/>
    </w:pPr>
    <w:rPr>
      <w:rFonts w:ascii="Helvetica" w:eastAsia="Times New Roman" w:hAnsi="Helvetica" w:cs="Helvetica"/>
      <w:sz w:val="24"/>
      <w:szCs w:val="24"/>
      <w:lang w:val="en-US"/>
    </w:rPr>
  </w:style>
  <w:style w:type="paragraph" w:customStyle="1" w:styleId="Default">
    <w:name w:val="Default"/>
    <w:rsid w:val="003258E8"/>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table" w:styleId="LightShading">
    <w:name w:val="Light Shading"/>
    <w:basedOn w:val="TableNormal"/>
    <w:uiPriority w:val="60"/>
    <w:rsid w:val="003018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5854">
      <w:bodyDiv w:val="1"/>
      <w:marLeft w:val="0"/>
      <w:marRight w:val="0"/>
      <w:marTop w:val="0"/>
      <w:marBottom w:val="0"/>
      <w:divBdr>
        <w:top w:val="none" w:sz="0" w:space="0" w:color="auto"/>
        <w:left w:val="none" w:sz="0" w:space="0" w:color="auto"/>
        <w:bottom w:val="none" w:sz="0" w:space="0" w:color="auto"/>
        <w:right w:val="none" w:sz="0" w:space="0" w:color="auto"/>
      </w:divBdr>
    </w:div>
    <w:div w:id="20279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Bassano CAO</dc:creator>
  <cp:lastModifiedBy>Amanda Barron</cp:lastModifiedBy>
  <cp:revision>2</cp:revision>
  <dcterms:created xsi:type="dcterms:W3CDTF">2022-10-14T16:10:00Z</dcterms:created>
  <dcterms:modified xsi:type="dcterms:W3CDTF">2022-10-14T16:10:00Z</dcterms:modified>
</cp:coreProperties>
</file>